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EA" w:rsidRDefault="009013EA" w:rsidP="009013EA">
      <w:pPr>
        <w:rPr>
          <w:rFonts w:ascii="Times New Roman" w:hAnsi="Times New Roman"/>
        </w:rPr>
      </w:pPr>
    </w:p>
    <w:p w:rsidR="00051581" w:rsidRDefault="00051581" w:rsidP="00051581">
      <w:pPr>
        <w:pStyle w:val="MessageHeaderFirst"/>
        <w:rPr>
          <w:rFonts w:ascii="Times New Roman" w:hAnsi="Times New Roman"/>
          <w:sz w:val="24"/>
          <w:szCs w:val="24"/>
        </w:rPr>
      </w:pPr>
      <w:r>
        <w:rPr>
          <w:rStyle w:val="MessageHeaderLabel"/>
          <w:rFonts w:ascii="Times New Roman" w:hAnsi="Times New Roman"/>
          <w:sz w:val="24"/>
          <w:szCs w:val="24"/>
        </w:rPr>
        <w:t>Date:</w:t>
      </w:r>
      <w:r>
        <w:rPr>
          <w:rStyle w:val="MessageHeaderLabel"/>
          <w:rFonts w:ascii="Times New Roman" w:hAnsi="Times New Roman"/>
          <w:sz w:val="24"/>
          <w:szCs w:val="24"/>
        </w:rPr>
        <w:tab/>
        <w:t>5/31/2019</w:t>
      </w:r>
    </w:p>
    <w:p w:rsidR="00051581" w:rsidRDefault="00051581" w:rsidP="00051581">
      <w:pPr>
        <w:pStyle w:val="MessageHeader"/>
        <w:rPr>
          <w:rFonts w:ascii="Times New Roman" w:hAnsi="Times New Roman"/>
          <w:sz w:val="24"/>
          <w:szCs w:val="24"/>
        </w:rPr>
      </w:pPr>
      <w:r>
        <w:rPr>
          <w:rStyle w:val="MessageHeaderLabel"/>
          <w:rFonts w:ascii="Times New Roman" w:hAnsi="Times New Roman"/>
          <w:sz w:val="24"/>
          <w:szCs w:val="24"/>
        </w:rPr>
        <w:t>To:</w:t>
      </w:r>
      <w:r>
        <w:rPr>
          <w:rStyle w:val="MessageHeaderLabel"/>
          <w:rFonts w:ascii="Times New Roman" w:hAnsi="Times New Roman"/>
          <w:sz w:val="24"/>
          <w:szCs w:val="24"/>
        </w:rPr>
        <w:tab/>
      </w:r>
      <w:r>
        <w:rPr>
          <w:rFonts w:ascii="Times New Roman" w:hAnsi="Times New Roman"/>
          <w:sz w:val="24"/>
          <w:szCs w:val="24"/>
        </w:rPr>
        <w:t>All Staff</w:t>
      </w:r>
    </w:p>
    <w:p w:rsidR="00051581" w:rsidRDefault="00051581" w:rsidP="00051581">
      <w:pPr>
        <w:pStyle w:val="MessageHeader"/>
        <w:rPr>
          <w:rFonts w:ascii="Times New Roman" w:hAnsi="Times New Roman"/>
          <w:sz w:val="24"/>
          <w:szCs w:val="24"/>
        </w:rPr>
      </w:pPr>
      <w:r>
        <w:rPr>
          <w:rStyle w:val="MessageHeaderLabel"/>
          <w:rFonts w:ascii="Times New Roman" w:hAnsi="Times New Roman"/>
          <w:sz w:val="24"/>
          <w:szCs w:val="24"/>
        </w:rPr>
        <w:t>From:</w:t>
      </w:r>
      <w:r>
        <w:rPr>
          <w:rStyle w:val="MessageHeaderLabel"/>
          <w:rFonts w:ascii="Times New Roman" w:hAnsi="Times New Roman"/>
          <w:sz w:val="24"/>
          <w:szCs w:val="24"/>
        </w:rPr>
        <w:tab/>
      </w:r>
      <w:r>
        <w:rPr>
          <w:rFonts w:ascii="Times New Roman" w:hAnsi="Times New Roman"/>
          <w:sz w:val="24"/>
          <w:szCs w:val="24"/>
        </w:rPr>
        <w:t>Dennis LaPorte, Director of Facilities and Building Operations</w:t>
      </w:r>
    </w:p>
    <w:p w:rsidR="00051581" w:rsidRDefault="00051581" w:rsidP="00051581">
      <w:pPr>
        <w:pStyle w:val="MessageHeaderLast"/>
        <w:rPr>
          <w:rFonts w:ascii="Times New Roman" w:hAnsi="Times New Roman"/>
          <w:sz w:val="24"/>
          <w:szCs w:val="24"/>
        </w:rPr>
      </w:pPr>
      <w:r>
        <w:rPr>
          <w:rStyle w:val="MessageHeaderLabel"/>
          <w:rFonts w:ascii="Times New Roman" w:hAnsi="Times New Roman"/>
          <w:sz w:val="24"/>
          <w:szCs w:val="24"/>
        </w:rPr>
        <w:t>RE:</w:t>
      </w:r>
      <w:r>
        <w:rPr>
          <w:rStyle w:val="MessageHeaderLabel"/>
          <w:rFonts w:ascii="Times New Roman" w:hAnsi="Times New Roman"/>
          <w:sz w:val="24"/>
          <w:szCs w:val="24"/>
        </w:rPr>
        <w:tab/>
      </w:r>
      <w:r>
        <w:rPr>
          <w:rFonts w:ascii="Times New Roman" w:hAnsi="Times New Roman"/>
          <w:sz w:val="24"/>
          <w:szCs w:val="24"/>
        </w:rPr>
        <w:t>Personal Appliances</w:t>
      </w:r>
    </w:p>
    <w:p w:rsidR="00051581" w:rsidRDefault="00051581" w:rsidP="00051581">
      <w:pPr>
        <w:pStyle w:val="BodyText"/>
      </w:pPr>
    </w:p>
    <w:p w:rsidR="00051581" w:rsidRDefault="00051581" w:rsidP="00051581">
      <w:pPr>
        <w:pStyle w:val="BodyText"/>
        <w:ind w:left="900" w:firstLine="0"/>
        <w:rPr>
          <w:sz w:val="24"/>
          <w:szCs w:val="24"/>
        </w:rPr>
      </w:pPr>
      <w:r>
        <w:rPr>
          <w:sz w:val="24"/>
          <w:szCs w:val="24"/>
        </w:rPr>
        <w:t>As we prepare for the upcoming summer break I wanted to ensure that everyone has a clear understanding of the policy for personal appliances.</w:t>
      </w:r>
    </w:p>
    <w:p w:rsidR="00051581" w:rsidRDefault="00051581" w:rsidP="00051581">
      <w:pPr>
        <w:pStyle w:val="BodyText"/>
        <w:ind w:left="900" w:firstLine="0"/>
        <w:rPr>
          <w:sz w:val="24"/>
          <w:szCs w:val="24"/>
        </w:rPr>
      </w:pPr>
    </w:p>
    <w:p w:rsidR="00051581" w:rsidRDefault="00051581" w:rsidP="00051581">
      <w:pPr>
        <w:pStyle w:val="BodyText"/>
        <w:tabs>
          <w:tab w:val="left" w:pos="900"/>
        </w:tabs>
        <w:ind w:left="900" w:firstLine="0"/>
        <w:rPr>
          <w:sz w:val="24"/>
          <w:szCs w:val="24"/>
        </w:rPr>
      </w:pPr>
      <w:r>
        <w:rPr>
          <w:sz w:val="24"/>
          <w:szCs w:val="24"/>
        </w:rPr>
        <w:t>School Year Staff: All appliances must be removed at the end of the school year. This includes all appliances that were shared as “common use”. Fish tanks and other animal or insect containers must also be removed.  All appliances and food items left in the building will be discarded as part of the summer cleaning process. We will not store your appliance or food until you return. Only SDOL owned appliances are allowed to remain. No exceptions!</w:t>
      </w:r>
    </w:p>
    <w:p w:rsidR="00051581" w:rsidRDefault="00051581" w:rsidP="00051581">
      <w:pPr>
        <w:pStyle w:val="BodyText"/>
        <w:ind w:left="900" w:firstLine="0"/>
        <w:rPr>
          <w:sz w:val="24"/>
          <w:szCs w:val="24"/>
        </w:rPr>
      </w:pPr>
    </w:p>
    <w:p w:rsidR="00051581" w:rsidRDefault="00051581" w:rsidP="00051581">
      <w:pPr>
        <w:pStyle w:val="BodyText"/>
        <w:ind w:left="900" w:firstLine="0"/>
        <w:rPr>
          <w:sz w:val="24"/>
          <w:szCs w:val="24"/>
        </w:rPr>
      </w:pPr>
      <w:r>
        <w:rPr>
          <w:sz w:val="24"/>
          <w:szCs w:val="24"/>
        </w:rPr>
        <w:t xml:space="preserve">If you wish to bring the appliance back for the upcoming school year it needs to be registered and the yearly use fee paid BEFORE you bring it to your building. The appliance use form can be accessed from the intranet at: Facilities/Documents/District wide information. Failure to register the appliance before bringing it to the building will result in an additional administrative charge being assessed along with the yearly use fee. Unregistered appliances found in buildings during the school year will be removed and discarded without warning. </w:t>
      </w:r>
    </w:p>
    <w:p w:rsidR="00051581" w:rsidRDefault="00051581" w:rsidP="00051581">
      <w:pPr>
        <w:pStyle w:val="BodyText"/>
        <w:ind w:left="900" w:firstLine="0"/>
        <w:rPr>
          <w:sz w:val="24"/>
          <w:szCs w:val="24"/>
        </w:rPr>
      </w:pPr>
      <w:r>
        <w:rPr>
          <w:sz w:val="24"/>
          <w:szCs w:val="24"/>
        </w:rPr>
        <w:t xml:space="preserve">Appliances are registered at the Office of Facilities during normal working hours of 8:00AM -11:00AM and 1:00PM-4:00PM.  </w:t>
      </w:r>
    </w:p>
    <w:p w:rsidR="00051581" w:rsidRDefault="00051581" w:rsidP="00051581">
      <w:pPr>
        <w:pStyle w:val="BodyText"/>
        <w:ind w:left="900" w:firstLine="0"/>
        <w:rPr>
          <w:sz w:val="24"/>
          <w:szCs w:val="24"/>
        </w:rPr>
      </w:pPr>
    </w:p>
    <w:p w:rsidR="00051581" w:rsidRDefault="00051581" w:rsidP="00051581">
      <w:pPr>
        <w:pStyle w:val="BodyText"/>
        <w:ind w:left="900" w:firstLine="0"/>
        <w:rPr>
          <w:sz w:val="24"/>
          <w:szCs w:val="24"/>
        </w:rPr>
      </w:pPr>
      <w:r>
        <w:rPr>
          <w:sz w:val="24"/>
          <w:szCs w:val="24"/>
        </w:rPr>
        <w:t>Full Year Staff: To re-register your appliance you will need to fill out the appliance use form found on the intranet at Facilities/Documents/District wide information. Bring the completed form along with the yearly fee to the Office of Facilities to complete the registration process. We will begin registering appliances for the 19-20 school year July 5</w:t>
      </w:r>
      <w:r>
        <w:rPr>
          <w:sz w:val="24"/>
          <w:szCs w:val="24"/>
          <w:vertAlign w:val="superscript"/>
        </w:rPr>
        <w:t>th</w:t>
      </w:r>
      <w:r>
        <w:rPr>
          <w:sz w:val="24"/>
          <w:szCs w:val="24"/>
        </w:rPr>
        <w:t>.</w:t>
      </w:r>
    </w:p>
    <w:p w:rsidR="00E000C8" w:rsidRDefault="00E000C8" w:rsidP="00E01E49"/>
    <w:p w:rsidR="004E3D72" w:rsidRDefault="00051581">
      <w:bookmarkStart w:id="0" w:name="_GoBack"/>
      <w:bookmarkEnd w:id="0"/>
      <w:r>
        <w:rPr>
          <w:noProof/>
        </w:rPr>
        <w:pict>
          <v:shapetype id="_x0000_t202" coordsize="21600,21600" o:spt="202" path="m,l,21600r21600,l21600,xe">
            <v:stroke joinstyle="miter"/>
            <v:path gradientshapeok="t" o:connecttype="rect"/>
          </v:shapetype>
          <v:shape id="Text Box 5" o:spid="_x0000_s2050" type="#_x0000_t202" style="position:absolute;margin-left:-54pt;margin-top:123.95pt;width:540pt;height: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fqwIAAKw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XQ&#10;KSWaNViiR9F6cgUtmQZ2dsblCHowCPMtqrHKg96hMiTdStuEP6ZD0I487w/cBmcclaez6SxN0cTR&#10;hlKGMrpPXm8b6/wnAQ0JQkEt1i5SyrY3znfQARIe07CslYr1U/o3BfrsNCI2QHeb5RgJigEZYorF&#10;+bmYno3Ls+n56LScZqNJls5GZZmOR9fLMi3TyXJxPrl66eMc7ieBki71KPm9EsGr0l+ERCojA0ER&#10;m1gslCVbhu3HOBfaR/JihIgOKIlZvOdij495xPzec7ljZHgZtD9cbmoNNvL9Juzq2xCy7PBYtKO8&#10;g+jbVRt76NAZK6j22DAWuoFzhi9rrOoNc/6eWZwwbATcGv4OP1LBrqDQS5Sswf74mz7gsfHRSskO&#10;J7ag7vuGWUGJ+qxxJM6zySSMeDxMsLB4sMeW1bFFb5oFYFUy3E+GRzHgvRpEaaF5wuVShlfRxDTH&#10;twvKvR0OC99tElxPXJRlhOFYG+Zv9IPhwXkoU+jax/aJWdO3tsdWuoVhuln+psM7bLipodx4kHVs&#10;/8B0x2tfAVwJcYD69RV2zvE5ol6X7PwXAAAA//8DAFBLAwQUAAYACAAAACEAHmE/i+EAAAAMAQAA&#10;DwAAAGRycy9kb3ducmV2LnhtbEyPwU7DMBBE70j8g7VIXFBrt0VpCdlUCKkSquiBwgc48TaOGttR&#10;7Kbh71lOcHujHc3OFNvJdWKkIbbBIyzmCgT5OpjWNwhfn7vZBkRM2hvdBU8I3xRhW97eFDo34eo/&#10;aDymRnCIj7lGsCn1uZSxtuR0nIeePN9OYXA6sRwaaQZ95XDXyaVSmXS69fzB6p5eLdXn48UhPNhe&#10;Hd5Pb9XOZLU976Neu3GPeH83vTyDSDSlPzP81ufqUHKnKly8iaJDmC3UhsckhNUqY2DL03rJUCE8&#10;ZgyyLOT/EeUPAAAA//8DAFBLAQItABQABgAIAAAAIQC2gziS/gAAAOEBAAATAAAAAAAAAAAAAAAA&#10;AAAAAABbQ29udGVudF9UeXBlc10ueG1sUEsBAi0AFAAGAAgAAAAhADj9If/WAAAAlAEAAAsAAAAA&#10;AAAAAAAAAAAALwEAAF9yZWxzLy5yZWxzUEsBAi0AFAAGAAgAAAAhAG5X6F+rAgAArAUAAA4AAAAA&#10;AAAAAAAAAAAALgIAAGRycy9lMm9Eb2MueG1sUEsBAi0AFAAGAAgAAAAhAB5hP4vhAAAADAEAAA8A&#10;AAAAAAAAAAAAAAAABQUAAGRycy9kb3ducmV2LnhtbFBLBQYAAAAABAAEAPMAAAATBgAAAAA=&#10;" filled="f" stroked="f">
            <v:textbox>
              <w:txbxContent>
                <w:p w:rsidR="00D977DB" w:rsidRDefault="00D977DB" w:rsidP="00D977DB">
                  <w:pPr>
                    <w:spacing w:line="276" w:lineRule="auto"/>
                    <w:jc w:val="center"/>
                    <w:rPr>
                      <w:rFonts w:ascii="Gill Sans MT" w:hAnsi="Gill Sans MT"/>
                      <w:color w:val="FFFFFF" w:themeColor="background1"/>
                    </w:rPr>
                  </w:pPr>
                  <w:r>
                    <w:rPr>
                      <w:rFonts w:ascii="Gill Sans MT" w:hAnsi="Gill Sans MT"/>
                      <w:color w:val="FFFFFF" w:themeColor="background1"/>
                    </w:rPr>
                    <w:t>Office of Facilities</w:t>
                  </w:r>
                </w:p>
                <w:p w:rsidR="00A221CB" w:rsidRPr="007A4191" w:rsidRDefault="00A221CB" w:rsidP="00D977DB">
                  <w:pPr>
                    <w:spacing w:line="276" w:lineRule="auto"/>
                    <w:rPr>
                      <w:rFonts w:ascii="Gill Sans MT" w:hAnsi="Gill Sans MT"/>
                      <w:color w:val="FFFFFF" w:themeColor="background1"/>
                    </w:rPr>
                  </w:pPr>
                  <w:r>
                    <w:rPr>
                      <w:rFonts w:ascii="Gill Sans MT" w:hAnsi="Gill Sans MT"/>
                      <w:color w:val="FFFFFF" w:themeColor="background1"/>
                    </w:rPr>
                    <w:t>1020 Lehigh Ave</w:t>
                  </w:r>
                  <w:r w:rsidRPr="007A4191">
                    <w:rPr>
                      <w:rFonts w:ascii="Gill Sans MT" w:hAnsi="Gill Sans MT"/>
                      <w:color w:val="FFFFFF" w:themeColor="background1"/>
                    </w:rPr>
                    <w:t xml:space="preserve">, </w:t>
                  </w:r>
                  <w:r>
                    <w:rPr>
                      <w:rFonts w:ascii="Gill Sans MT" w:hAnsi="Gill Sans MT"/>
                      <w:color w:val="FFFFFF" w:themeColor="background1"/>
                    </w:rPr>
                    <w:t xml:space="preserve">Lancaster, PA 17602 (717) 291-6106 www.lancaster.K12.pa.us  </w:t>
                  </w:r>
                  <w:r>
                    <w:rPr>
                      <w:rFonts w:ascii="Gill Sans MT" w:hAnsi="Gill Sans MT"/>
                      <w:noProof/>
                      <w:color w:val="FFFFFF" w:themeColor="background1"/>
                    </w:rPr>
                    <w:drawing>
                      <wp:inline distT="0" distB="0" distL="0" distR="0">
                        <wp:extent cx="292100" cy="1143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114300"/>
                                </a:xfrm>
                                <a:prstGeom prst="rect">
                                  <a:avLst/>
                                </a:prstGeom>
                                <a:noFill/>
                                <a:ln>
                                  <a:noFill/>
                                </a:ln>
                              </pic:spPr>
                            </pic:pic>
                          </a:graphicData>
                        </a:graphic>
                      </wp:inline>
                    </w:drawing>
                  </w:r>
                </w:p>
              </w:txbxContent>
            </v:textbox>
            <w10:wrap type="square"/>
          </v:shape>
        </w:pict>
      </w:r>
      <w:r w:rsidR="004E3D72">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5829300</wp:posOffset>
            </wp:positionV>
            <wp:extent cx="4076700" cy="1269365"/>
            <wp:effectExtent l="0" t="0" r="1270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alphaModFix amt="50000"/>
                      <a:extLst>
                        <a:ext uri="{28A0092B-C50C-407E-A947-70E740481C1C}">
                          <a14:useLocalDpi xmlns:a14="http://schemas.microsoft.com/office/drawing/2010/main" val="0"/>
                        </a:ext>
                      </a:extLst>
                    </a:blip>
                    <a:srcRect/>
                    <a:stretch>
                      <a:fillRect/>
                    </a:stretch>
                  </pic:blipFill>
                  <pic:spPr bwMode="auto">
                    <a:xfrm>
                      <a:off x="0" y="0"/>
                      <a:ext cx="4076700" cy="1269365"/>
                    </a:xfrm>
                    <a:prstGeom prst="rect">
                      <a:avLst/>
                    </a:prstGeom>
                    <a:noFill/>
                    <a:ln>
                      <a:noFill/>
                    </a:ln>
                  </pic:spPr>
                </pic:pic>
              </a:graphicData>
            </a:graphic>
          </wp:anchor>
        </w:drawing>
      </w:r>
    </w:p>
    <w:sectPr w:rsidR="004E3D72" w:rsidSect="005028E6">
      <w:headerReference w:type="default" r:id="rId9"/>
      <w:footerReference w:type="default" r:id="rId10"/>
      <w:pgSz w:w="12240" w:h="15840"/>
      <w:pgMar w:top="27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CB" w:rsidRDefault="00A221CB" w:rsidP="00E65397">
      <w:r>
        <w:separator/>
      </w:r>
    </w:p>
  </w:endnote>
  <w:endnote w:type="continuationSeparator" w:id="0">
    <w:p w:rsidR="00A221CB" w:rsidRDefault="00A221CB" w:rsidP="00E6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B" w:rsidRPr="00E65397" w:rsidRDefault="00051581" w:rsidP="00E65397">
    <w:pPr>
      <w:pStyle w:val="Footer"/>
    </w:pPr>
    <w:r>
      <w:rPr>
        <w:noProof/>
      </w:rPr>
      <w:pict>
        <v:rect id="Rectangle 4" o:spid="_x0000_s1027" style="position:absolute;margin-left:-63pt;margin-top:-30.95pt;width:55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t+hgIAAKQFAAAOAAAAZHJzL2Uyb0RvYy54bWysVG1P2zAQ/j5p/8Hy95G0dLxUpKgCdZqE&#10;AAETn13HbiM5Pu/sNul+/c5OGgpDQkL74vhy74+fu4vLtjZsq9BXYAs+Oso5U1ZCWdlVwX89Lb6d&#10;ceaDsKUwYFXBd8rzy9nXLxeNm6oxrMGUChkFsX7auIKvQ3DTLPNyrWrhj8ApS0oNWItAIq6yEkVD&#10;0WuTjfP8JGsAS4cglff097pT8lmKr7WS4U5rrwIzBafaQjoxnct4ZrMLMV2hcOtK9mWIT1RRi8pS&#10;0iHUtQiCbbD6J1RdSQQPOhxJqDPQupIq9UDdjPI33TyuhVOpFwLHuwEm///CytvtPbKqLPiEMytq&#10;eqIHAk3YlVFsEuFpnJ+S1aO7x17ydI29thrr+KUuWJsg3Q2QqjYwST9P87OTk5yQl6Q7y6nHhHn2&#10;4u3Qhx8KahYvBUfKnpAU2xsfKCOZ7k1iMg+mKheVMUnA1fLKINsKet7z09Hi+DyWTC6vzIz9nCfF&#10;6VxVYlJfTwSkgyDdws6oGN7YB6UJSWp6lBpIHFZDeUJKZcOory9ZRzdNrQyOxx879vbRtatqcB5/&#10;7Dx4pMxgw+BcVxbwvQBmKFl39gTvQd/xGtpl21NjCeWO+ITQDZp3clHRs94IH+4F0mQRE2hbhDs6&#10;tIGm4NDfOFsD/nnvf7QnwpOWs4YmteD+90ag4sz8tDQK56PJJI52EibfT8ck4KFmeaixm/oKiC0j&#10;2ktOpmu0D2Z/1Qj1My2VecxKKmEl5S64DLgXrkK3QWgtSTWfJzMaZyfCjX10ck+ASNun9lmg67kd&#10;aCpuYT/VYvqG4p1tfBoL800AXSX+R4g7XHvoaRUkjvdrK+6aQzlZvSzX2V8AAAD//wMAUEsDBBQA&#10;BgAIAAAAIQAoNB194QAAAAsBAAAPAAAAZHJzL2Rvd25yZXYueG1sTI9BS8NAEIXvgv9hGcFbu0nU&#10;xcRsighFKIi0CnrcJpNsNDsbsts2/nvHU73NzHu8+V65mt0gjjiF3pOGdJmAQKp901On4f1tvbgH&#10;EaKhxgyeUMMPBlhVlxelKRp/oi0ed7ETHEKhMBpsjGMhZagtOhOWfkRirfWTM5HXqZPNZE4c7gaZ&#10;JYmSzvTEH6wZ8cli/b07OA1xvb153bSf7fNmfLFfWa7U3YfR+vpqfnwAEXGOZzP84TM6VMy09wdq&#10;ghg0LNJMcZnIk0pzEGzJ84Qvew3qNgVZlfJ/h+oXAAD//wMAUEsBAi0AFAAGAAgAAAAhALaDOJL+&#10;AAAA4QEAABMAAAAAAAAAAAAAAAAAAAAAAFtDb250ZW50X1R5cGVzXS54bWxQSwECLQAUAAYACAAA&#10;ACEAOP0h/9YAAACUAQAACwAAAAAAAAAAAAAAAAAvAQAAX3JlbHMvLnJlbHNQSwECLQAUAAYACAAA&#10;ACEAemybfoYCAACkBQAADgAAAAAAAAAAAAAAAAAuAgAAZHJzL2Uyb0RvYy54bWxQSwECLQAUAAYA&#10;CAAAACEAKDQdfeEAAAALAQAADwAAAAAAAAAAAAAAAADgBAAAZHJzL2Rvd25yZXYueG1sUEsFBgAA&#10;AAAEAAQA8wAAAO4FAAAAAA==&#10;" fillcolor="#971f39" strokecolor="#971f39">
          <v:textbox style="mso-next-textbox:#Rectangle 4">
            <w:txbxContent>
              <w:p w:rsidR="00A221CB" w:rsidRDefault="00A221CB" w:rsidP="00D977DB"/>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CB" w:rsidRDefault="00A221CB" w:rsidP="00E65397">
      <w:r>
        <w:separator/>
      </w:r>
    </w:p>
  </w:footnote>
  <w:footnote w:type="continuationSeparator" w:id="0">
    <w:p w:rsidR="00A221CB" w:rsidRDefault="00A221CB" w:rsidP="00E6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CB" w:rsidRDefault="00A221CB">
    <w:pPr>
      <w:pStyle w:val="Header"/>
    </w:pPr>
  </w:p>
  <w:p w:rsidR="00A221CB" w:rsidRDefault="00A221CB">
    <w:pPr>
      <w:pStyle w:val="Header"/>
    </w:pPr>
    <w:r>
      <w:rPr>
        <w:noProof/>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-114300</wp:posOffset>
          </wp:positionV>
          <wp:extent cx="1903095" cy="1371600"/>
          <wp:effectExtent l="0" t="0" r="1905" b="0"/>
          <wp:wrapThrough wrapText="bothSides">
            <wp:wrapPolygon edited="0">
              <wp:start x="0" y="0"/>
              <wp:lineTo x="0" y="21200"/>
              <wp:lineTo x="21333" y="21200"/>
              <wp:lineTo x="2133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oL Final Logo 2015.eps"/>
                  <pic:cNvPicPr/>
                </pic:nvPicPr>
                <pic:blipFill>
                  <a:blip r:embed="rId1">
                    <a:extLst>
                      <a:ext uri="{28A0092B-C50C-407E-A947-70E740481C1C}">
                        <a14:useLocalDpi xmlns:a14="http://schemas.microsoft.com/office/drawing/2010/main" val="0"/>
                      </a:ext>
                    </a:extLst>
                  </a:blip>
                  <a:stretch>
                    <a:fillRect/>
                  </a:stretch>
                </pic:blipFill>
                <pic:spPr>
                  <a:xfrm>
                    <a:off x="0" y="0"/>
                    <a:ext cx="1903095"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E65397"/>
    <w:rsid w:val="00010909"/>
    <w:rsid w:val="00051581"/>
    <w:rsid w:val="001303A5"/>
    <w:rsid w:val="00250528"/>
    <w:rsid w:val="002C0D4E"/>
    <w:rsid w:val="00400E1D"/>
    <w:rsid w:val="0042299D"/>
    <w:rsid w:val="0049578A"/>
    <w:rsid w:val="004E3D72"/>
    <w:rsid w:val="005028E6"/>
    <w:rsid w:val="005A4745"/>
    <w:rsid w:val="006A0183"/>
    <w:rsid w:val="006A7ADD"/>
    <w:rsid w:val="007924B7"/>
    <w:rsid w:val="007A4191"/>
    <w:rsid w:val="008D0600"/>
    <w:rsid w:val="009013EA"/>
    <w:rsid w:val="00930A3E"/>
    <w:rsid w:val="00994994"/>
    <w:rsid w:val="00A221CB"/>
    <w:rsid w:val="00A70FE9"/>
    <w:rsid w:val="00C21994"/>
    <w:rsid w:val="00C322DA"/>
    <w:rsid w:val="00D977DB"/>
    <w:rsid w:val="00E000C8"/>
    <w:rsid w:val="00E01E49"/>
    <w:rsid w:val="00E15947"/>
    <w:rsid w:val="00E15A9A"/>
    <w:rsid w:val="00E65397"/>
    <w:rsid w:val="00EB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5:docId w15:val="{1F536F62-CADC-4801-813D-C337D1F8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397"/>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397"/>
    <w:rPr>
      <w:rFonts w:ascii="Lucida Grande" w:hAnsi="Lucida Grande"/>
      <w:sz w:val="18"/>
      <w:szCs w:val="18"/>
    </w:rPr>
  </w:style>
  <w:style w:type="paragraph" w:styleId="Header">
    <w:name w:val="header"/>
    <w:basedOn w:val="Normal"/>
    <w:link w:val="HeaderChar"/>
    <w:uiPriority w:val="99"/>
    <w:unhideWhenUsed/>
    <w:rsid w:val="00E65397"/>
    <w:pPr>
      <w:tabs>
        <w:tab w:val="center" w:pos="4320"/>
        <w:tab w:val="right" w:pos="8640"/>
      </w:tabs>
    </w:pPr>
  </w:style>
  <w:style w:type="character" w:customStyle="1" w:styleId="HeaderChar">
    <w:name w:val="Header Char"/>
    <w:basedOn w:val="DefaultParagraphFont"/>
    <w:link w:val="Header"/>
    <w:uiPriority w:val="99"/>
    <w:rsid w:val="00E65397"/>
  </w:style>
  <w:style w:type="paragraph" w:styleId="Footer">
    <w:name w:val="footer"/>
    <w:basedOn w:val="Normal"/>
    <w:link w:val="FooterChar"/>
    <w:uiPriority w:val="99"/>
    <w:unhideWhenUsed/>
    <w:rsid w:val="00E65397"/>
    <w:pPr>
      <w:tabs>
        <w:tab w:val="center" w:pos="4320"/>
        <w:tab w:val="right" w:pos="8640"/>
      </w:tabs>
    </w:pPr>
  </w:style>
  <w:style w:type="character" w:customStyle="1" w:styleId="FooterChar">
    <w:name w:val="Footer Char"/>
    <w:basedOn w:val="DefaultParagraphFont"/>
    <w:link w:val="Footer"/>
    <w:uiPriority w:val="99"/>
    <w:rsid w:val="00E65397"/>
  </w:style>
  <w:style w:type="paragraph" w:customStyle="1" w:styleId="BasicParagraph">
    <w:name w:val="[Basic Paragraph]"/>
    <w:basedOn w:val="Normal"/>
    <w:uiPriority w:val="99"/>
    <w:rsid w:val="007A419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5028E6"/>
    <w:rPr>
      <w:color w:val="0000FF" w:themeColor="hyperlink"/>
      <w:u w:val="single"/>
    </w:rPr>
  </w:style>
  <w:style w:type="paragraph" w:styleId="BodyText">
    <w:name w:val="Body Text"/>
    <w:basedOn w:val="Normal"/>
    <w:link w:val="BodyTextChar"/>
    <w:uiPriority w:val="1"/>
    <w:semiHidden/>
    <w:unhideWhenUsed/>
    <w:qFormat/>
    <w:rsid w:val="00051581"/>
    <w:pPr>
      <w:widowControl w:val="0"/>
      <w:spacing w:before="53"/>
      <w:ind w:left="1523" w:hanging="346"/>
    </w:pPr>
    <w:rPr>
      <w:rFonts w:ascii="Times New Roman" w:eastAsia="Times New Roman" w:hAnsi="Times New Roman"/>
      <w:sz w:val="21"/>
      <w:szCs w:val="21"/>
    </w:rPr>
  </w:style>
  <w:style w:type="character" w:customStyle="1" w:styleId="BodyTextChar">
    <w:name w:val="Body Text Char"/>
    <w:basedOn w:val="DefaultParagraphFont"/>
    <w:link w:val="BodyText"/>
    <w:uiPriority w:val="1"/>
    <w:semiHidden/>
    <w:rsid w:val="00051581"/>
    <w:rPr>
      <w:rFonts w:ascii="Times New Roman" w:eastAsia="Times New Roman" w:hAnsi="Times New Roman"/>
      <w:sz w:val="21"/>
      <w:szCs w:val="21"/>
    </w:rPr>
  </w:style>
  <w:style w:type="paragraph" w:styleId="MessageHeader">
    <w:name w:val="Message Header"/>
    <w:basedOn w:val="BodyText"/>
    <w:link w:val="MessageHeaderChar"/>
    <w:uiPriority w:val="99"/>
    <w:semiHidden/>
    <w:unhideWhenUsed/>
    <w:rsid w:val="00051581"/>
    <w:pPr>
      <w:keepLines/>
      <w:widowControl/>
      <w:spacing w:before="0" w:after="120" w:line="180" w:lineRule="atLeast"/>
      <w:ind w:left="1555" w:right="835" w:hanging="720"/>
    </w:pPr>
    <w:rPr>
      <w:rFonts w:ascii="Arial" w:hAnsi="Arial" w:cs="Times New Roman"/>
      <w:spacing w:val="-5"/>
      <w:sz w:val="20"/>
      <w:szCs w:val="20"/>
    </w:rPr>
  </w:style>
  <w:style w:type="character" w:customStyle="1" w:styleId="MessageHeaderChar">
    <w:name w:val="Message Header Char"/>
    <w:basedOn w:val="DefaultParagraphFont"/>
    <w:link w:val="MessageHeader"/>
    <w:uiPriority w:val="99"/>
    <w:semiHidden/>
    <w:rsid w:val="00051581"/>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051581"/>
    <w:pPr>
      <w:spacing w:before="220"/>
    </w:pPr>
  </w:style>
  <w:style w:type="paragraph" w:customStyle="1" w:styleId="MessageHeaderLast">
    <w:name w:val="Message Header Last"/>
    <w:basedOn w:val="MessageHeader"/>
    <w:next w:val="BodyText"/>
    <w:rsid w:val="00051581"/>
    <w:pPr>
      <w:pBdr>
        <w:bottom w:val="single" w:sz="6" w:space="15" w:color="auto"/>
      </w:pBdr>
      <w:spacing w:after="320"/>
    </w:pPr>
  </w:style>
  <w:style w:type="character" w:customStyle="1" w:styleId="MessageHeaderLabel">
    <w:name w:val="Message Header Label"/>
    <w:rsid w:val="00051581"/>
    <w:rPr>
      <w:rFonts w:ascii="Arial Black" w:hAnsi="Arial Black" w:hint="default"/>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88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4B55-875B-410A-9638-E19BB975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Moxie House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Parnham</dc:creator>
  <cp:lastModifiedBy>Sierra, Angela M.</cp:lastModifiedBy>
  <cp:revision>2</cp:revision>
  <cp:lastPrinted>2018-07-17T10:49:00Z</cp:lastPrinted>
  <dcterms:created xsi:type="dcterms:W3CDTF">2019-05-31T15:58:00Z</dcterms:created>
  <dcterms:modified xsi:type="dcterms:W3CDTF">2019-05-31T15:58:00Z</dcterms:modified>
</cp:coreProperties>
</file>